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4D" w:rsidRDefault="0075304D" w:rsidP="0075304D">
      <w:pPr>
        <w:pStyle w:val="Default"/>
      </w:pPr>
      <w:bookmarkStart w:id="0" w:name="_GoBack"/>
      <w:bookmarkEnd w:id="0"/>
    </w:p>
    <w:p w:rsidR="0075304D" w:rsidRDefault="0075304D" w:rsidP="0075304D">
      <w:pPr>
        <w:pStyle w:val="NoSpacing"/>
      </w:pPr>
    </w:p>
    <w:p w:rsidR="000D69BB" w:rsidRDefault="000D69BB" w:rsidP="000D69BB">
      <w:pPr>
        <w:pStyle w:val="Default"/>
        <w:rPr>
          <w:sz w:val="52"/>
          <w:szCs w:val="52"/>
        </w:rPr>
      </w:pPr>
      <w:r>
        <w:rPr>
          <w:sz w:val="52"/>
          <w:szCs w:val="52"/>
        </w:rPr>
        <w:t xml:space="preserve">Timeregistrering i </w:t>
      </w:r>
      <w:r w:rsidR="0075304D" w:rsidRPr="000D69BB">
        <w:rPr>
          <w:sz w:val="52"/>
          <w:szCs w:val="52"/>
        </w:rPr>
        <w:t>Visma</w:t>
      </w:r>
      <w:r w:rsidRPr="000D69BB">
        <w:rPr>
          <w:sz w:val="52"/>
          <w:szCs w:val="52"/>
        </w:rPr>
        <w:t>.net Time</w:t>
      </w:r>
    </w:p>
    <w:p w:rsidR="009778E8" w:rsidRPr="000D69BB" w:rsidRDefault="000D69BB" w:rsidP="006357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</w:t>
      </w:r>
      <w:r w:rsidRPr="000D69BB">
        <w:rPr>
          <w:sz w:val="32"/>
          <w:szCs w:val="32"/>
        </w:rPr>
        <w:t>nkl. registrering av ferie og fravær</w:t>
      </w:r>
    </w:p>
    <w:p w:rsidR="000D69BB" w:rsidRDefault="000D69BB" w:rsidP="006357BA">
      <w:pPr>
        <w:pStyle w:val="NoSpacing"/>
      </w:pPr>
    </w:p>
    <w:p w:rsidR="00D1644F" w:rsidRDefault="00D1644F" w:rsidP="00D1644F">
      <w:pPr>
        <w:pStyle w:val="Heading1"/>
      </w:pPr>
      <w:bookmarkStart w:id="1" w:name="_Toc442776734"/>
      <w:bookmarkStart w:id="2" w:name="_Toc467235022"/>
      <w:r>
        <w:t>Timeregistrering</w:t>
      </w:r>
      <w:bookmarkEnd w:id="1"/>
      <w:bookmarkEnd w:id="2"/>
    </w:p>
    <w:p w:rsidR="00D1644F" w:rsidRDefault="00D1644F" w:rsidP="00D1644F">
      <w:pPr>
        <w:pStyle w:val="NoSpacing"/>
      </w:pPr>
      <w:r>
        <w:t>Den ansatte logger seg inn på Visma.net (</w:t>
      </w:r>
      <w:hyperlink r:id="rId8" w:history="1">
        <w:r w:rsidR="007723B0" w:rsidRPr="00AA68B3">
          <w:rPr>
            <w:rStyle w:val="Hyperlink"/>
          </w:rPr>
          <w:t>https://signin.visma.net</w:t>
        </w:r>
      </w:hyperlink>
      <w:r>
        <w:t>)</w:t>
      </w:r>
      <w:r w:rsidR="007723B0">
        <w:t xml:space="preserve"> </w:t>
      </w:r>
      <w:r>
        <w:t xml:space="preserve">med sitt brukernavn og passord. </w:t>
      </w:r>
    </w:p>
    <w:p w:rsidR="00D1644F" w:rsidRDefault="00D1644F" w:rsidP="00D1644F">
      <w:pPr>
        <w:pStyle w:val="NoSpacing"/>
      </w:pPr>
    </w:p>
    <w:p w:rsidR="00D1644F" w:rsidRDefault="00D1644F" w:rsidP="00D1644F">
      <w:pPr>
        <w:pStyle w:val="NoSpacing"/>
      </w:pPr>
      <w:r>
        <w:t>Inntil man setter hake i «Ikke vis igjen» vil man få opp en kort veiledning for hvordan registrere</w:t>
      </w:r>
      <w:r w:rsidR="000D69BB">
        <w:t xml:space="preserve"> time og fravær</w:t>
      </w:r>
      <w:r>
        <w:t>.</w:t>
      </w:r>
    </w:p>
    <w:p w:rsidR="00D1644F" w:rsidRDefault="00D1644F" w:rsidP="00D1644F">
      <w:pPr>
        <w:pStyle w:val="NoSpacing"/>
      </w:pPr>
    </w:p>
    <w:p w:rsidR="00D1644F" w:rsidRDefault="00D1644F" w:rsidP="00D1644F">
      <w:pPr>
        <w:pStyle w:val="NoSpacing"/>
      </w:pPr>
      <w:r>
        <w:rPr>
          <w:noProof/>
          <w:lang w:val="en-US"/>
        </w:rPr>
        <w:drawing>
          <wp:inline distT="0" distB="0" distL="0" distR="0" wp14:anchorId="4AC6ACD7" wp14:editId="42E19523">
            <wp:extent cx="5972810" cy="1633220"/>
            <wp:effectExtent l="0" t="0" r="8890" b="5080"/>
            <wp:docPr id="50" name="Bil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04" w:rsidRDefault="00822404" w:rsidP="00D1644F">
      <w:pPr>
        <w:pStyle w:val="NoSpacing"/>
      </w:pPr>
    </w:p>
    <w:p w:rsidR="000D69BB" w:rsidRDefault="000D69BB" w:rsidP="00D1644F">
      <w:pPr>
        <w:pStyle w:val="NoSpacing"/>
      </w:pPr>
    </w:p>
    <w:p w:rsidR="000D69BB" w:rsidRPr="000D69BB" w:rsidRDefault="007279B8" w:rsidP="00D1644F">
      <w:pPr>
        <w:pStyle w:val="NoSpacing"/>
        <w:rPr>
          <w:b/>
        </w:rPr>
      </w:pPr>
      <w:r>
        <w:rPr>
          <w:b/>
        </w:rPr>
        <w:t>«</w:t>
      </w:r>
      <w:r w:rsidR="000D69BB" w:rsidRPr="000D69BB">
        <w:rPr>
          <w:b/>
        </w:rPr>
        <w:t>Calender</w:t>
      </w:r>
      <w:r>
        <w:rPr>
          <w:b/>
        </w:rPr>
        <w:t>»</w:t>
      </w:r>
    </w:p>
    <w:p w:rsidR="000D69BB" w:rsidRDefault="000D69BB" w:rsidP="00D1644F">
      <w:pPr>
        <w:pStyle w:val="NoSpacing"/>
      </w:pPr>
      <w:r>
        <w:t xml:space="preserve">All registrering foregår i </w:t>
      </w:r>
      <w:r w:rsidR="00727224">
        <w:t xml:space="preserve">en </w:t>
      </w:r>
      <w:r>
        <w:t>kalender, derfor heter fanen «Calender»</w:t>
      </w:r>
      <w:r w:rsidR="000A2930">
        <w:t>.</w:t>
      </w:r>
    </w:p>
    <w:p w:rsidR="000D69BB" w:rsidRDefault="000D69BB" w:rsidP="00D1644F">
      <w:pPr>
        <w:pStyle w:val="NoSpacing"/>
      </w:pPr>
    </w:p>
    <w:p w:rsidR="00822404" w:rsidRPr="00D37914" w:rsidRDefault="00D37914" w:rsidP="00822404">
      <w:pPr>
        <w:pStyle w:val="NoSpacing"/>
        <w:keepNext/>
      </w:pPr>
      <w:r>
        <w:rPr>
          <w:noProof/>
          <w:lang w:val="en-US"/>
        </w:rPr>
        <w:drawing>
          <wp:inline distT="0" distB="0" distL="0" distR="0" wp14:anchorId="4B0E0506" wp14:editId="1D7F52D3">
            <wp:extent cx="5759450" cy="2707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04" w:rsidRDefault="00822404" w:rsidP="00822404">
      <w:pPr>
        <w:pStyle w:val="Caption"/>
      </w:pPr>
      <w:r>
        <w:t xml:space="preserve">Figur </w:t>
      </w:r>
      <w:r w:rsidR="00B95B81">
        <w:fldChar w:fldCharType="begin"/>
      </w:r>
      <w:r w:rsidR="00B95B81">
        <w:instrText xml:space="preserve"> SEQ Figur \* ARABIC </w:instrText>
      </w:r>
      <w:r w:rsidR="00B95B81">
        <w:fldChar w:fldCharType="separate"/>
      </w:r>
      <w:r w:rsidR="005F0783">
        <w:rPr>
          <w:noProof/>
        </w:rPr>
        <w:t>1</w:t>
      </w:r>
      <w:r w:rsidR="00B95B81">
        <w:rPr>
          <w:noProof/>
        </w:rPr>
        <w:fldChar w:fldCharType="end"/>
      </w:r>
      <w:r>
        <w:t xml:space="preserve"> - Eksempel på registrering for ansatt</w:t>
      </w:r>
    </w:p>
    <w:p w:rsidR="00822404" w:rsidRDefault="00822404" w:rsidP="00D1644F">
      <w:pPr>
        <w:pStyle w:val="NoSpacing"/>
      </w:pPr>
    </w:p>
    <w:p w:rsidR="007279B8" w:rsidRDefault="007279B8">
      <w:pPr>
        <w:rPr>
          <w:rFonts w:ascii="Verdana" w:hAnsi="Verdana"/>
          <w:sz w:val="20"/>
        </w:rPr>
      </w:pPr>
      <w:r>
        <w:br w:type="page"/>
      </w:r>
    </w:p>
    <w:p w:rsidR="007279B8" w:rsidRPr="007279B8" w:rsidRDefault="007279B8" w:rsidP="00D1644F">
      <w:pPr>
        <w:pStyle w:val="NoSpacing"/>
        <w:rPr>
          <w:b/>
        </w:rPr>
      </w:pPr>
      <w:r w:rsidRPr="007279B8">
        <w:rPr>
          <w:b/>
        </w:rPr>
        <w:lastRenderedPageBreak/>
        <w:t>Registrering</w:t>
      </w:r>
    </w:p>
    <w:p w:rsidR="007279B8" w:rsidRDefault="000D69BB" w:rsidP="00D1644F">
      <w:pPr>
        <w:pStyle w:val="NoSpacing"/>
      </w:pPr>
      <w:r>
        <w:t>Klikk på aktuell dag, og du får opp en dialog hvor du kan registrere timer eller fravær.</w:t>
      </w:r>
      <w:r w:rsidR="007279B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6469821" wp14:editId="4D4706D3">
            <wp:simplePos x="0" y="0"/>
            <wp:positionH relativeFrom="margin">
              <wp:posOffset>709295</wp:posOffset>
            </wp:positionH>
            <wp:positionV relativeFrom="paragraph">
              <wp:posOffset>760095</wp:posOffset>
            </wp:positionV>
            <wp:extent cx="4543425" cy="3181350"/>
            <wp:effectExtent l="0" t="0" r="9525" b="0"/>
            <wp:wrapThrough wrapText="bothSides">
              <wp:wrapPolygon edited="0">
                <wp:start x="0" y="0"/>
                <wp:lineTo x="0" y="21471"/>
                <wp:lineTo x="21555" y="21471"/>
                <wp:lineTo x="2155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9B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88A1C6D" wp14:editId="55713C91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5759450" cy="3024505"/>
            <wp:effectExtent l="0" t="0" r="0" b="4445"/>
            <wp:wrapThrough wrapText="bothSides">
              <wp:wrapPolygon edited="0">
                <wp:start x="0" y="0"/>
                <wp:lineTo x="0" y="21496"/>
                <wp:lineTo x="21505" y="21496"/>
                <wp:lineTo x="215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B8" w:rsidRDefault="007279B8" w:rsidP="00D1644F">
      <w:pPr>
        <w:pStyle w:val="NoSpacing"/>
      </w:pPr>
    </w:p>
    <w:p w:rsidR="007279B8" w:rsidRDefault="007279B8" w:rsidP="00D1644F">
      <w:pPr>
        <w:pStyle w:val="NoSpacing"/>
      </w:pPr>
    </w:p>
    <w:p w:rsidR="00727224" w:rsidRDefault="00727224" w:rsidP="007279B8">
      <w:pPr>
        <w:pStyle w:val="Caption"/>
      </w:pPr>
    </w:p>
    <w:p w:rsidR="007279B8" w:rsidRPr="00ED685B" w:rsidRDefault="007279B8" w:rsidP="007279B8">
      <w:pPr>
        <w:pStyle w:val="Caption"/>
      </w:pPr>
      <w:r>
        <w:t xml:space="preserve">Figur </w:t>
      </w:r>
      <w:r w:rsidR="00B95B81">
        <w:fldChar w:fldCharType="begin"/>
      </w:r>
      <w:r w:rsidR="00B95B81">
        <w:instrText xml:space="preserve"> SEQ Figur \* ARABIC </w:instrText>
      </w:r>
      <w:r w:rsidR="00B95B81">
        <w:fldChar w:fldCharType="separate"/>
      </w:r>
      <w:r w:rsidR="005F0783">
        <w:rPr>
          <w:noProof/>
        </w:rPr>
        <w:t>2</w:t>
      </w:r>
      <w:r w:rsidR="00B95B81">
        <w:rPr>
          <w:noProof/>
        </w:rPr>
        <w:fldChar w:fldCharType="end"/>
      </w:r>
      <w:r>
        <w:t xml:space="preserve"> – Dialog ved registrering – angi type hendelse</w:t>
      </w:r>
    </w:p>
    <w:p w:rsidR="007279B8" w:rsidRDefault="007279B8" w:rsidP="00D1644F">
      <w:pPr>
        <w:pStyle w:val="NoSpacing"/>
      </w:pPr>
    </w:p>
    <w:p w:rsidR="007279B8" w:rsidRDefault="007279B8" w:rsidP="007279B8">
      <w:pPr>
        <w:pStyle w:val="NoSpacing"/>
      </w:pPr>
      <w:r>
        <w:t>Når man markerer en dato eller datointervall, så vil man få opp de 3 mest brukte fraværsårsakene, og de 3 mest brukte lønnsartene. Ved å trykke «Mer» under «På jobb» eller «Annet fravær» under «Ikke på jobb» vil du få opp resten av lønnsartene eller fraværskodene.</w:t>
      </w:r>
    </w:p>
    <w:p w:rsidR="007279B8" w:rsidRDefault="007279B8" w:rsidP="00D1644F">
      <w:pPr>
        <w:pStyle w:val="NoSpacing"/>
      </w:pPr>
    </w:p>
    <w:p w:rsidR="007279B8" w:rsidRDefault="00727224" w:rsidP="00D1644F">
      <w:pPr>
        <w:pStyle w:val="NoSpacing"/>
      </w:pPr>
      <w:r>
        <w:t>Om du kan registrere timer som «hel dag», fravær i timer</w:t>
      </w:r>
      <w:r w:rsidR="000A2930">
        <w:t xml:space="preserve">, </w:t>
      </w:r>
      <w:r>
        <w:t>om du må angi en kommentar o.l er avhengig av hvordan deres løsning er satt opp.</w:t>
      </w:r>
    </w:p>
    <w:p w:rsidR="007279B8" w:rsidRDefault="00727224" w:rsidP="00D1644F">
      <w:pPr>
        <w:pStyle w:val="NoSpacing"/>
      </w:pPr>
      <w:r>
        <w:t>Samme gjelder begreper som «avdeling», «prosjekt» o.l</w:t>
      </w:r>
    </w:p>
    <w:p w:rsidR="00727224" w:rsidRDefault="00727224" w:rsidP="00D1644F">
      <w:pPr>
        <w:pStyle w:val="NoSpacing"/>
      </w:pPr>
    </w:p>
    <w:p w:rsidR="00727224" w:rsidRDefault="00727224" w:rsidP="00D1644F">
      <w:pPr>
        <w:pStyle w:val="NoSpacing"/>
      </w:pPr>
    </w:p>
    <w:p w:rsidR="007279B8" w:rsidRDefault="00727224" w:rsidP="00D1644F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41864A9" wp14:editId="06DA6058">
            <wp:simplePos x="0" y="0"/>
            <wp:positionH relativeFrom="column">
              <wp:posOffset>242570</wp:posOffset>
            </wp:positionH>
            <wp:positionV relativeFrom="paragraph">
              <wp:posOffset>-248920</wp:posOffset>
            </wp:positionV>
            <wp:extent cx="5070735" cy="2875280"/>
            <wp:effectExtent l="0" t="0" r="0" b="1270"/>
            <wp:wrapThrough wrapText="bothSides">
              <wp:wrapPolygon edited="0">
                <wp:start x="0" y="0"/>
                <wp:lineTo x="0" y="21466"/>
                <wp:lineTo x="21505" y="21466"/>
                <wp:lineTo x="215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735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224" w:rsidRDefault="00727224" w:rsidP="00727224">
      <w:pPr>
        <w:pStyle w:val="Caption"/>
      </w:pPr>
    </w:p>
    <w:p w:rsidR="00727224" w:rsidRDefault="00727224" w:rsidP="00727224">
      <w:pPr>
        <w:pStyle w:val="Caption"/>
      </w:pPr>
    </w:p>
    <w:p w:rsidR="00727224" w:rsidRDefault="00727224" w:rsidP="00727224">
      <w:pPr>
        <w:pStyle w:val="Caption"/>
      </w:pPr>
    </w:p>
    <w:p w:rsidR="00727224" w:rsidRDefault="00727224" w:rsidP="00727224">
      <w:pPr>
        <w:pStyle w:val="Caption"/>
      </w:pPr>
    </w:p>
    <w:p w:rsidR="00727224" w:rsidRDefault="00727224" w:rsidP="00727224">
      <w:pPr>
        <w:pStyle w:val="Caption"/>
      </w:pPr>
    </w:p>
    <w:p w:rsidR="00727224" w:rsidRDefault="00727224" w:rsidP="00727224">
      <w:pPr>
        <w:pStyle w:val="Caption"/>
      </w:pPr>
    </w:p>
    <w:p w:rsidR="00727224" w:rsidRDefault="00727224" w:rsidP="00727224">
      <w:pPr>
        <w:pStyle w:val="Caption"/>
      </w:pPr>
    </w:p>
    <w:p w:rsidR="00727224" w:rsidRDefault="00727224" w:rsidP="00727224">
      <w:pPr>
        <w:pStyle w:val="Caption"/>
      </w:pPr>
    </w:p>
    <w:p w:rsidR="00727224" w:rsidRDefault="00727224" w:rsidP="00727224">
      <w:pPr>
        <w:pStyle w:val="Caption"/>
      </w:pPr>
    </w:p>
    <w:p w:rsidR="00727224" w:rsidRDefault="00727224" w:rsidP="00727224">
      <w:pPr>
        <w:pStyle w:val="Caption"/>
      </w:pPr>
    </w:p>
    <w:p w:rsidR="00727224" w:rsidRPr="00ED685B" w:rsidRDefault="00727224" w:rsidP="00727224">
      <w:pPr>
        <w:pStyle w:val="Caption"/>
      </w:pPr>
      <w:r>
        <w:t>Figur 3 – Dialog for å angi antall timer evt hel dag - for aktuell hendelse. Angi evt avdeling, prosjekt o.l</w:t>
      </w:r>
    </w:p>
    <w:p w:rsidR="00727224" w:rsidRPr="007279B8" w:rsidRDefault="00727224" w:rsidP="00727224">
      <w:pPr>
        <w:pStyle w:val="NoSpacing"/>
        <w:rPr>
          <w:b/>
        </w:rPr>
      </w:pPr>
      <w:r>
        <w:rPr>
          <w:b/>
        </w:rPr>
        <w:lastRenderedPageBreak/>
        <w:t>«Bekrefte» timeliste</w:t>
      </w:r>
    </w:p>
    <w:p w:rsidR="00727224" w:rsidRDefault="00727224" w:rsidP="00D1644F">
      <w:pPr>
        <w:pStyle w:val="NoSpacing"/>
      </w:pPr>
      <w:r>
        <w:t>Det kan være din bedrift har rutine for at ansatte skal «bekrefte» si</w:t>
      </w:r>
      <w:r w:rsidR="00401681">
        <w:t>n</w:t>
      </w:r>
      <w:r>
        <w:t xml:space="preserve"> timeliste når perioden er ferdig.</w:t>
      </w:r>
    </w:p>
    <w:p w:rsidR="00464C75" w:rsidRDefault="00464C75" w:rsidP="00D1644F">
      <w:pPr>
        <w:pStyle w:val="NoSpacing"/>
      </w:pPr>
      <w:r>
        <w:t>Om timelister ønskes «bekreftet», klikker du på siste dag i perioden –</w:t>
      </w:r>
      <w:r w:rsidR="00401681">
        <w:t xml:space="preserve"> </w:t>
      </w:r>
      <w:r>
        <w:t>i steden for å velge lønnsart eller fraværstype – klikker du på ikonet for «Bekreft»</w:t>
      </w:r>
      <w:r w:rsidR="00401681">
        <w:t>.</w:t>
      </w:r>
    </w:p>
    <w:p w:rsidR="000A2930" w:rsidRDefault="000A2930" w:rsidP="00D1644F">
      <w:pPr>
        <w:pStyle w:val="NoSpacing"/>
      </w:pPr>
    </w:p>
    <w:p w:rsidR="000A2930" w:rsidRDefault="000A2930" w:rsidP="000A2930">
      <w:pPr>
        <w:pStyle w:val="NoSpacing"/>
      </w:pPr>
      <w:r>
        <w:t>Hvis du lurer på hvilken dag du skal angi når en timeliste «bekreftes» - må du spørre din leder evt. lønningskontoret.</w:t>
      </w:r>
    </w:p>
    <w:p w:rsidR="000A2930" w:rsidRDefault="000A2930" w:rsidP="00D1644F">
      <w:pPr>
        <w:pStyle w:val="NoSpacing"/>
      </w:pPr>
    </w:p>
    <w:p w:rsidR="00464C75" w:rsidRDefault="00464C75" w:rsidP="00D1644F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E2E75EE" wp14:editId="176EEE73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3606800" cy="3273425"/>
            <wp:effectExtent l="0" t="0" r="0" b="3175"/>
            <wp:wrapThrough wrapText="bothSides">
              <wp:wrapPolygon edited="0">
                <wp:start x="0" y="0"/>
                <wp:lineTo x="0" y="21495"/>
                <wp:lineTo x="21448" y="21495"/>
                <wp:lineTo x="2144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54E350F8" wp14:editId="2FA615CF">
            <wp:simplePos x="0" y="0"/>
            <wp:positionH relativeFrom="margin">
              <wp:align>right</wp:align>
            </wp:positionH>
            <wp:positionV relativeFrom="paragraph">
              <wp:posOffset>245110</wp:posOffset>
            </wp:positionV>
            <wp:extent cx="5759450" cy="3024505"/>
            <wp:effectExtent l="0" t="0" r="0" b="4445"/>
            <wp:wrapThrough wrapText="bothSides">
              <wp:wrapPolygon edited="0">
                <wp:start x="0" y="0"/>
                <wp:lineTo x="0" y="21496"/>
                <wp:lineTo x="21505" y="21496"/>
                <wp:lineTo x="2150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75" w:rsidRDefault="00464C75" w:rsidP="00D1644F">
      <w:pPr>
        <w:pStyle w:val="NoSpacing"/>
      </w:pPr>
    </w:p>
    <w:p w:rsidR="00727224" w:rsidRDefault="00727224" w:rsidP="00D1644F">
      <w:pPr>
        <w:pStyle w:val="NoSpacing"/>
      </w:pPr>
    </w:p>
    <w:p w:rsidR="00464C75" w:rsidRDefault="00464C75" w:rsidP="00D1644F">
      <w:pPr>
        <w:pStyle w:val="NoSpacing"/>
      </w:pPr>
    </w:p>
    <w:p w:rsidR="00464C75" w:rsidRPr="00464C75" w:rsidRDefault="00401681" w:rsidP="00D1644F">
      <w:pPr>
        <w:pStyle w:val="NoSpacing"/>
        <w:rPr>
          <w:b/>
        </w:rPr>
      </w:pPr>
      <w:r>
        <w:rPr>
          <w:b/>
        </w:rPr>
        <w:t xml:space="preserve">Hvorfor </w:t>
      </w:r>
      <w:r w:rsidR="00464C75" w:rsidRPr="00464C75">
        <w:rPr>
          <w:b/>
        </w:rPr>
        <w:t>«bekrefte»</w:t>
      </w:r>
      <w:r>
        <w:rPr>
          <w:b/>
        </w:rPr>
        <w:t xml:space="preserve"> / hva betyr oransje strek</w:t>
      </w:r>
      <w:r w:rsidR="00464C75" w:rsidRPr="00464C75">
        <w:rPr>
          <w:b/>
        </w:rPr>
        <w:t>?</w:t>
      </w:r>
    </w:p>
    <w:p w:rsidR="00464C75" w:rsidRDefault="00464C75" w:rsidP="00D1644F">
      <w:pPr>
        <w:pStyle w:val="NoSpacing"/>
      </w:pPr>
      <w:r>
        <w:t>Når du bekrefter en periode, vises det med en oransje strek i kalenderen.</w:t>
      </w:r>
    </w:p>
    <w:p w:rsidR="00401681" w:rsidRDefault="00401681" w:rsidP="00D1644F">
      <w:pPr>
        <w:pStyle w:val="NoSpacing"/>
      </w:pPr>
    </w:p>
    <w:p w:rsidR="00401681" w:rsidRDefault="00464C75" w:rsidP="00D1644F">
      <w:pPr>
        <w:pStyle w:val="NoSpacing"/>
      </w:pPr>
      <w:r>
        <w:t>Den oransje streken forteller leder at du anser deg ferdig med all registrering for aktuell periode.</w:t>
      </w:r>
      <w:r w:rsidR="00401681">
        <w:t xml:space="preserve"> Når leder godkjenner vises i tillegg en grønn strek.</w:t>
      </w:r>
    </w:p>
    <w:p w:rsidR="000A2930" w:rsidRDefault="000A2930" w:rsidP="00D1644F">
      <w:pPr>
        <w:pStyle w:val="NoSpacing"/>
      </w:pPr>
    </w:p>
    <w:p w:rsidR="00401681" w:rsidRDefault="00401681" w:rsidP="00D1644F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25690FD" wp14:editId="1E04FA80">
            <wp:simplePos x="0" y="0"/>
            <wp:positionH relativeFrom="margin">
              <wp:posOffset>88900</wp:posOffset>
            </wp:positionH>
            <wp:positionV relativeFrom="paragraph">
              <wp:posOffset>69850</wp:posOffset>
            </wp:positionV>
            <wp:extent cx="5295900" cy="1805940"/>
            <wp:effectExtent l="0" t="0" r="0" b="3810"/>
            <wp:wrapThrough wrapText="bothSides">
              <wp:wrapPolygon edited="0">
                <wp:start x="0" y="0"/>
                <wp:lineTo x="0" y="21418"/>
                <wp:lineTo x="21522" y="21418"/>
                <wp:lineTo x="2152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681" w:rsidRDefault="00401681" w:rsidP="00401681">
      <w:pPr>
        <w:pStyle w:val="Caption"/>
      </w:pPr>
    </w:p>
    <w:p w:rsidR="00401681" w:rsidRDefault="00401681" w:rsidP="00401681">
      <w:pPr>
        <w:pStyle w:val="Caption"/>
      </w:pPr>
    </w:p>
    <w:p w:rsidR="00401681" w:rsidRDefault="00401681" w:rsidP="00401681">
      <w:pPr>
        <w:pStyle w:val="Caption"/>
      </w:pPr>
    </w:p>
    <w:p w:rsidR="00401681" w:rsidRDefault="00401681" w:rsidP="00401681">
      <w:pPr>
        <w:pStyle w:val="Caption"/>
      </w:pPr>
    </w:p>
    <w:p w:rsidR="00401681" w:rsidRDefault="00401681" w:rsidP="00401681">
      <w:pPr>
        <w:pStyle w:val="Caption"/>
      </w:pPr>
    </w:p>
    <w:p w:rsidR="00401681" w:rsidRDefault="00401681" w:rsidP="00401681">
      <w:pPr>
        <w:pStyle w:val="Caption"/>
      </w:pPr>
    </w:p>
    <w:p w:rsidR="00401681" w:rsidRDefault="00401681" w:rsidP="00401681">
      <w:pPr>
        <w:pStyle w:val="Caption"/>
      </w:pPr>
    </w:p>
    <w:p w:rsidR="00401681" w:rsidRDefault="00401681" w:rsidP="00401681">
      <w:pPr>
        <w:pStyle w:val="Caption"/>
      </w:pPr>
      <w:r>
        <w:t xml:space="preserve">Figur 4 – I skjermbildet er desember «bekreftet» av ansatt, mens grønn strek illustrerer «godkjent» av leder </w:t>
      </w:r>
    </w:p>
    <w:p w:rsidR="000A2930" w:rsidRDefault="000A2930" w:rsidP="000A2930">
      <w:pPr>
        <w:pStyle w:val="NoSpacing"/>
        <w:rPr>
          <w:b/>
        </w:rPr>
      </w:pPr>
    </w:p>
    <w:p w:rsidR="000A2930" w:rsidRPr="00464C75" w:rsidRDefault="000A2930" w:rsidP="000A2930">
      <w:pPr>
        <w:pStyle w:val="NoSpacing"/>
        <w:rPr>
          <w:b/>
        </w:rPr>
      </w:pPr>
      <w:r>
        <w:rPr>
          <w:b/>
        </w:rPr>
        <w:t>Korrigere timeliste</w:t>
      </w:r>
    </w:p>
    <w:p w:rsidR="000A2930" w:rsidRDefault="000A2930" w:rsidP="000A2930">
      <w:pPr>
        <w:pStyle w:val="NoSpacing"/>
      </w:pPr>
      <w:r>
        <w:t>Om leder ikke har godkjent timelisten, kan du korrigere den.</w:t>
      </w:r>
    </w:p>
    <w:p w:rsidR="000A2930" w:rsidRPr="000A2930" w:rsidRDefault="000A2930" w:rsidP="000A2930">
      <w:pPr>
        <w:pStyle w:val="NoSpacing"/>
      </w:pPr>
      <w:r>
        <w:t>Om leder har godkjent timelisten, må du ved behov for å korrigere kontakte din leder.</w:t>
      </w:r>
    </w:p>
    <w:sectPr w:rsidR="000A2930" w:rsidRPr="000A2930" w:rsidSect="000D69BB">
      <w:footerReference w:type="default" r:id="rId1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81" w:rsidRDefault="00B95B81" w:rsidP="00DE28AC">
      <w:pPr>
        <w:spacing w:after="0" w:line="240" w:lineRule="auto"/>
      </w:pPr>
      <w:r>
        <w:separator/>
      </w:r>
    </w:p>
  </w:endnote>
  <w:endnote w:type="continuationSeparator" w:id="0">
    <w:p w:rsidR="00B95B81" w:rsidRDefault="00B95B81" w:rsidP="00DE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83" w:rsidRDefault="00CA5983">
    <w:pPr>
      <w:pStyle w:val="Footer"/>
      <w:jc w:val="right"/>
    </w:pPr>
    <w:r>
      <w:rPr>
        <w:color w:val="5B9BD5" w:themeColor="accent1"/>
        <w:sz w:val="20"/>
        <w:szCs w:val="20"/>
      </w:rPr>
      <w:t xml:space="preserve">side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5F0783">
      <w:rPr>
        <w:noProof/>
        <w:color w:val="5B9BD5" w:themeColor="accent1"/>
        <w:sz w:val="20"/>
        <w:szCs w:val="20"/>
      </w:rPr>
      <w:t>3</w:t>
    </w:r>
    <w:r>
      <w:rPr>
        <w:color w:val="5B9BD5" w:themeColor="accent1"/>
        <w:sz w:val="20"/>
        <w:szCs w:val="20"/>
      </w:rPr>
      <w:fldChar w:fldCharType="end"/>
    </w:r>
  </w:p>
  <w:p w:rsidR="00CA5983" w:rsidRDefault="00CA5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81" w:rsidRDefault="00B95B81" w:rsidP="00DE28AC">
      <w:pPr>
        <w:spacing w:after="0" w:line="240" w:lineRule="auto"/>
      </w:pPr>
      <w:r>
        <w:separator/>
      </w:r>
    </w:p>
  </w:footnote>
  <w:footnote w:type="continuationSeparator" w:id="0">
    <w:p w:rsidR="00B95B81" w:rsidRDefault="00B95B81" w:rsidP="00DE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441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D92B5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80008B"/>
    <w:multiLevelType w:val="hybridMultilevel"/>
    <w:tmpl w:val="1D50E24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292004"/>
    <w:multiLevelType w:val="hybridMultilevel"/>
    <w:tmpl w:val="1E54004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B7BA5"/>
    <w:multiLevelType w:val="hybridMultilevel"/>
    <w:tmpl w:val="67C8C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00CD9"/>
    <w:multiLevelType w:val="hybridMultilevel"/>
    <w:tmpl w:val="4D7E6C4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8168E"/>
    <w:multiLevelType w:val="multilevel"/>
    <w:tmpl w:val="0414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699B2E30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4D"/>
    <w:rsid w:val="0002633B"/>
    <w:rsid w:val="00087203"/>
    <w:rsid w:val="000A2930"/>
    <w:rsid w:val="000C067D"/>
    <w:rsid w:val="000D00CB"/>
    <w:rsid w:val="000D0345"/>
    <w:rsid w:val="000D69BB"/>
    <w:rsid w:val="000E0336"/>
    <w:rsid w:val="000E59B3"/>
    <w:rsid w:val="000E5ED2"/>
    <w:rsid w:val="0012351C"/>
    <w:rsid w:val="00130BE4"/>
    <w:rsid w:val="001A48CE"/>
    <w:rsid w:val="001F07AB"/>
    <w:rsid w:val="00213C81"/>
    <w:rsid w:val="00236617"/>
    <w:rsid w:val="00284058"/>
    <w:rsid w:val="0029256B"/>
    <w:rsid w:val="002C4244"/>
    <w:rsid w:val="002F30B5"/>
    <w:rsid w:val="0032081F"/>
    <w:rsid w:val="003603B7"/>
    <w:rsid w:val="00401681"/>
    <w:rsid w:val="004174CE"/>
    <w:rsid w:val="00441C32"/>
    <w:rsid w:val="00464C75"/>
    <w:rsid w:val="00464D23"/>
    <w:rsid w:val="00493618"/>
    <w:rsid w:val="00494CD5"/>
    <w:rsid w:val="005452E2"/>
    <w:rsid w:val="005B2B69"/>
    <w:rsid w:val="005C3F30"/>
    <w:rsid w:val="005D7672"/>
    <w:rsid w:val="005F0783"/>
    <w:rsid w:val="00600CB9"/>
    <w:rsid w:val="006118AC"/>
    <w:rsid w:val="006357BA"/>
    <w:rsid w:val="0067368C"/>
    <w:rsid w:val="00684A3C"/>
    <w:rsid w:val="00727224"/>
    <w:rsid w:val="007279B8"/>
    <w:rsid w:val="0075304D"/>
    <w:rsid w:val="007723B0"/>
    <w:rsid w:val="00772712"/>
    <w:rsid w:val="0077674B"/>
    <w:rsid w:val="00786F08"/>
    <w:rsid w:val="007A67CC"/>
    <w:rsid w:val="007B01CA"/>
    <w:rsid w:val="007B392C"/>
    <w:rsid w:val="007B7216"/>
    <w:rsid w:val="007E37F9"/>
    <w:rsid w:val="0080107C"/>
    <w:rsid w:val="00801D35"/>
    <w:rsid w:val="00822404"/>
    <w:rsid w:val="00876DA4"/>
    <w:rsid w:val="008E1C0C"/>
    <w:rsid w:val="009050D6"/>
    <w:rsid w:val="009778E8"/>
    <w:rsid w:val="0098329A"/>
    <w:rsid w:val="009959A7"/>
    <w:rsid w:val="009B2560"/>
    <w:rsid w:val="009B26D9"/>
    <w:rsid w:val="009D7F7D"/>
    <w:rsid w:val="009F60B4"/>
    <w:rsid w:val="00A035D5"/>
    <w:rsid w:val="00A26D27"/>
    <w:rsid w:val="00A8440E"/>
    <w:rsid w:val="00AB62B4"/>
    <w:rsid w:val="00AD3B2F"/>
    <w:rsid w:val="00B872B3"/>
    <w:rsid w:val="00B95B81"/>
    <w:rsid w:val="00BF1182"/>
    <w:rsid w:val="00C91C73"/>
    <w:rsid w:val="00CA5983"/>
    <w:rsid w:val="00CB044D"/>
    <w:rsid w:val="00CC228F"/>
    <w:rsid w:val="00CF2DFB"/>
    <w:rsid w:val="00D1644F"/>
    <w:rsid w:val="00D37914"/>
    <w:rsid w:val="00D552B5"/>
    <w:rsid w:val="00D77010"/>
    <w:rsid w:val="00DB42D6"/>
    <w:rsid w:val="00DD1B84"/>
    <w:rsid w:val="00DE28AC"/>
    <w:rsid w:val="00DF0703"/>
    <w:rsid w:val="00DF3801"/>
    <w:rsid w:val="00E0524C"/>
    <w:rsid w:val="00E307B4"/>
    <w:rsid w:val="00E55B09"/>
    <w:rsid w:val="00E7602F"/>
    <w:rsid w:val="00E814EB"/>
    <w:rsid w:val="00E968C5"/>
    <w:rsid w:val="00EB19D7"/>
    <w:rsid w:val="00EE5B97"/>
    <w:rsid w:val="00F0500B"/>
    <w:rsid w:val="00F073C3"/>
    <w:rsid w:val="00F14FBB"/>
    <w:rsid w:val="00F242FD"/>
    <w:rsid w:val="00F32C54"/>
    <w:rsid w:val="00F56D91"/>
    <w:rsid w:val="00F91564"/>
    <w:rsid w:val="00FD4D32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87C86B-327F-4BC5-8ACD-2DB2A259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35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76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03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0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75304D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3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304D"/>
    <w:pPr>
      <w:outlineLvl w:val="9"/>
    </w:pPr>
    <w:rPr>
      <w:lang w:eastAsia="nb-NO"/>
    </w:rPr>
  </w:style>
  <w:style w:type="paragraph" w:styleId="TOC2">
    <w:name w:val="toc 2"/>
    <w:basedOn w:val="Normal"/>
    <w:next w:val="Normal"/>
    <w:autoRedefine/>
    <w:uiPriority w:val="39"/>
    <w:unhideWhenUsed/>
    <w:rsid w:val="0075304D"/>
    <w:pPr>
      <w:spacing w:after="100"/>
      <w:ind w:left="220"/>
    </w:pPr>
    <w:rPr>
      <w:rFonts w:eastAsiaTheme="minorEastAsia" w:cs="Times New Roman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75304D"/>
    <w:pPr>
      <w:spacing w:after="100"/>
    </w:pPr>
    <w:rPr>
      <w:rFonts w:eastAsiaTheme="minorEastAsia" w:cs="Times New Roman"/>
      <w:lang w:eastAsia="nb-NO"/>
    </w:rPr>
  </w:style>
  <w:style w:type="paragraph" w:styleId="TOC3">
    <w:name w:val="toc 3"/>
    <w:basedOn w:val="Normal"/>
    <w:next w:val="Normal"/>
    <w:autoRedefine/>
    <w:uiPriority w:val="39"/>
    <w:unhideWhenUsed/>
    <w:rsid w:val="0075304D"/>
    <w:pPr>
      <w:spacing w:after="100"/>
      <w:ind w:left="440"/>
    </w:pPr>
    <w:rPr>
      <w:rFonts w:eastAsiaTheme="minorEastAsia" w:cs="Times New Roman"/>
      <w:lang w:eastAsia="nb-NO"/>
    </w:rPr>
  </w:style>
  <w:style w:type="character" w:styleId="Hyperlink">
    <w:name w:val="Hyperlink"/>
    <w:basedOn w:val="DefaultParagraphFont"/>
    <w:uiPriority w:val="99"/>
    <w:unhideWhenUsed/>
    <w:rsid w:val="000D00C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D00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03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3F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F30"/>
    <w:pPr>
      <w:ind w:left="720"/>
      <w:contextualSpacing/>
    </w:pPr>
  </w:style>
  <w:style w:type="table" w:styleId="TableGrid">
    <w:name w:val="Table Grid"/>
    <w:basedOn w:val="TableNormal"/>
    <w:uiPriority w:val="39"/>
    <w:rsid w:val="00BF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AC"/>
  </w:style>
  <w:style w:type="paragraph" w:styleId="Footer">
    <w:name w:val="footer"/>
    <w:basedOn w:val="Normal"/>
    <w:link w:val="FooterChar"/>
    <w:uiPriority w:val="99"/>
    <w:unhideWhenUsed/>
    <w:rsid w:val="00DE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AC"/>
  </w:style>
  <w:style w:type="character" w:customStyle="1" w:styleId="Heading4Char">
    <w:name w:val="Heading 4 Char"/>
    <w:basedOn w:val="DefaultParagraphFont"/>
    <w:link w:val="Heading4"/>
    <w:uiPriority w:val="9"/>
    <w:rsid w:val="00A035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D767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6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3603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n.visma.net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58C3-6079-48F1-A53C-1DAB2F45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Visma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Holen Aukrust</dc:creator>
  <cp:keywords/>
  <dc:description/>
  <cp:lastModifiedBy>Gunnar Glendrange</cp:lastModifiedBy>
  <cp:revision>9</cp:revision>
  <cp:lastPrinted>2016-12-28T11:42:00Z</cp:lastPrinted>
  <dcterms:created xsi:type="dcterms:W3CDTF">2016-12-28T09:04:00Z</dcterms:created>
  <dcterms:modified xsi:type="dcterms:W3CDTF">2016-12-28T11:42:00Z</dcterms:modified>
</cp:coreProperties>
</file>